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</w:rPr>
        <w:instrText xml:space="preserve"> HYPERLINK "http://www.news.hbnu.edu.cn/userfiles/file/20110617djb.doc" </w:instrText>
      </w:r>
      <w:r>
        <w:rPr>
          <w:rFonts w:hint="eastAsia" w:ascii="仿宋" w:hAnsi="仿宋" w:eastAsia="仿宋" w:cs="仿宋"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院长接待日预约登记表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编号：  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预约日期：    年 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74"/>
        <w:gridCol w:w="1138"/>
        <w:gridCol w:w="1414"/>
        <w:gridCol w:w="130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69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0" w:hRule="atLeast"/>
        </w:trPr>
        <w:tc>
          <w:tcPr>
            <w:tcW w:w="1469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7053" w:type="dxa"/>
            <w:gridSpan w:val="5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69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预约事项</w:t>
            </w:r>
          </w:p>
        </w:tc>
        <w:tc>
          <w:tcPr>
            <w:tcW w:w="7053" w:type="dxa"/>
            <w:gridSpan w:val="5"/>
          </w:tcPr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ind w:firstLine="5400" w:firstLineChars="18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11B4D"/>
    <w:rsid w:val="20511B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2018-06-04T01:56:00Z</dcterms:created>
  <dc:creator>一季樱花丶落雨殇</dc:creator>
  <cp:lastModifiedBy>一季樱花丶落雨殇</cp:lastModifiedBy>
  <dcterms:modified xsi:type="dcterms:W3CDTF">2018-06-04T01:57:06Z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